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13A63" w14:textId="77777777" w:rsidR="00F602BD" w:rsidRDefault="00F602BD" w:rsidP="00D43F94">
      <w:pPr>
        <w:rPr>
          <w:b/>
          <w:bCs/>
          <w:color w:val="0099CC"/>
          <w:sz w:val="32"/>
          <w:szCs w:val="32"/>
          <w:lang w:val="en-US"/>
        </w:rPr>
      </w:pPr>
    </w:p>
    <w:p w14:paraId="32CA3DAD" w14:textId="789178D8" w:rsidR="00D43F94" w:rsidRPr="005E6F09" w:rsidRDefault="00D43F94" w:rsidP="00D43F94">
      <w:pPr>
        <w:rPr>
          <w:b/>
          <w:bCs/>
          <w:color w:val="0099CC"/>
          <w:sz w:val="32"/>
          <w:szCs w:val="32"/>
          <w:lang w:val="en-GB"/>
        </w:rPr>
      </w:pPr>
      <w:r w:rsidRPr="005E6F09">
        <w:rPr>
          <w:b/>
          <w:bCs/>
          <w:color w:val="0099CC"/>
          <w:sz w:val="32"/>
          <w:szCs w:val="32"/>
          <w:lang w:val="en-GB"/>
        </w:rPr>
        <w:t>Position</w:t>
      </w:r>
      <w:r w:rsidR="00F602BD" w:rsidRPr="005E6F09">
        <w:rPr>
          <w:b/>
          <w:bCs/>
          <w:color w:val="0099CC"/>
          <w:sz w:val="32"/>
          <w:szCs w:val="32"/>
          <w:lang w:val="en-GB"/>
        </w:rPr>
        <w:t xml:space="preserve"> P</w:t>
      </w:r>
      <w:r w:rsidRPr="005E6F09">
        <w:rPr>
          <w:b/>
          <w:bCs/>
          <w:color w:val="0099CC"/>
          <w:sz w:val="32"/>
          <w:szCs w:val="32"/>
          <w:lang w:val="en-GB"/>
        </w:rPr>
        <w:t>aper</w:t>
      </w:r>
    </w:p>
    <w:p w14:paraId="2C982F3B" w14:textId="77777777" w:rsidR="00D43F94" w:rsidRPr="005E6F09" w:rsidRDefault="00D43F94" w:rsidP="00D43F94">
      <w:pPr>
        <w:rPr>
          <w:b/>
          <w:bCs/>
          <w:color w:val="0099CC"/>
          <w:sz w:val="32"/>
          <w:szCs w:val="32"/>
          <w:lang w:val="en-GB"/>
        </w:rPr>
      </w:pPr>
      <w:r w:rsidRPr="005E6F09">
        <w:rPr>
          <w:b/>
          <w:bCs/>
          <w:color w:val="0099CC"/>
          <w:sz w:val="32"/>
          <w:szCs w:val="32"/>
          <w:lang w:val="en-GB"/>
        </w:rPr>
        <w:t>Recommendations for promoting German as a second language in the context of work</w:t>
      </w:r>
    </w:p>
    <w:p w14:paraId="6328F543" w14:textId="319A6C47" w:rsidR="006D187F" w:rsidRPr="005E6F09" w:rsidRDefault="00D43F94" w:rsidP="00D43F94">
      <w:pPr>
        <w:rPr>
          <w:lang w:val="en-GB"/>
        </w:rPr>
      </w:pPr>
      <w:r w:rsidRPr="005E6F09">
        <w:rPr>
          <w:b/>
          <w:bCs/>
          <w:lang w:val="en-GB"/>
        </w:rPr>
        <w:br/>
      </w:r>
      <w:r w:rsidR="00DA3595" w:rsidRPr="005E6F09">
        <w:rPr>
          <w:lang w:val="en-GB"/>
        </w:rPr>
        <w:t>In the context of national developments</w:t>
      </w:r>
      <w:r w:rsidR="005E6F09">
        <w:rPr>
          <w:lang w:val="en-GB"/>
        </w:rPr>
        <w:t>,</w:t>
      </w:r>
      <w:r w:rsidR="00DA3595" w:rsidRPr="005E6F09">
        <w:rPr>
          <w:lang w:val="en-GB"/>
        </w:rPr>
        <w:t xml:space="preserve"> I would like to present to you the result of a national support event targeting a</w:t>
      </w:r>
      <w:r w:rsidR="005E6F09" w:rsidRPr="005E6F09">
        <w:rPr>
          <w:lang w:val="en-GB"/>
        </w:rPr>
        <w:t>n issue</w:t>
      </w:r>
      <w:r w:rsidR="00DA3595" w:rsidRPr="005E6F09">
        <w:rPr>
          <w:lang w:val="en-GB"/>
        </w:rPr>
        <w:t xml:space="preserve"> in education that impact</w:t>
      </w:r>
      <w:r w:rsidR="005E6F09" w:rsidRPr="005E6F09">
        <w:rPr>
          <w:lang w:val="en-GB"/>
        </w:rPr>
        <w:t>s</w:t>
      </w:r>
      <w:r w:rsidR="00DA3595" w:rsidRPr="005E6F09">
        <w:rPr>
          <w:lang w:val="en-GB"/>
        </w:rPr>
        <w:t xml:space="preserve"> on </w:t>
      </w:r>
      <w:r w:rsidR="006D187F" w:rsidRPr="005E6F09">
        <w:rPr>
          <w:lang w:val="en-GB"/>
        </w:rPr>
        <w:t xml:space="preserve">society and deserves </w:t>
      </w:r>
      <w:r w:rsidR="005E6F09" w:rsidRPr="005E6F09">
        <w:rPr>
          <w:lang w:val="en-GB"/>
        </w:rPr>
        <w:t>real</w:t>
      </w:r>
      <w:r w:rsidR="006D187F" w:rsidRPr="005E6F09">
        <w:rPr>
          <w:lang w:val="en-GB"/>
        </w:rPr>
        <w:t xml:space="preserve"> attention. Like other countries in Europe</w:t>
      </w:r>
      <w:r w:rsidR="005E6F09" w:rsidRPr="005E6F09">
        <w:rPr>
          <w:lang w:val="en-GB"/>
        </w:rPr>
        <w:t>,</w:t>
      </w:r>
      <w:r w:rsidR="006D187F" w:rsidRPr="005E6F09">
        <w:rPr>
          <w:lang w:val="en-GB"/>
        </w:rPr>
        <w:t xml:space="preserve"> Germany faces the problem of </w:t>
      </w:r>
      <w:r w:rsidR="005E6F09" w:rsidRPr="005E6F09">
        <w:rPr>
          <w:lang w:val="en-GB"/>
        </w:rPr>
        <w:t>labour</w:t>
      </w:r>
      <w:r w:rsidR="006D187F" w:rsidRPr="005E6F09">
        <w:rPr>
          <w:lang w:val="en-GB"/>
        </w:rPr>
        <w:t>-shortage, and</w:t>
      </w:r>
      <w:r w:rsidR="005E6F09">
        <w:rPr>
          <w:lang w:val="en-GB"/>
        </w:rPr>
        <w:t>, to compensate,</w:t>
      </w:r>
      <w:r w:rsidR="006D187F" w:rsidRPr="005E6F09">
        <w:rPr>
          <w:lang w:val="en-GB"/>
        </w:rPr>
        <w:t xml:space="preserve"> relies</w:t>
      </w:r>
      <w:r w:rsidR="005E6F09">
        <w:rPr>
          <w:lang w:val="en-GB"/>
        </w:rPr>
        <w:t xml:space="preserve"> to</w:t>
      </w:r>
      <w:r w:rsidR="006D187F" w:rsidRPr="005E6F09">
        <w:rPr>
          <w:lang w:val="en-GB"/>
        </w:rPr>
        <w:t xml:space="preserve"> a large </w:t>
      </w:r>
      <w:r w:rsidR="005E6F09">
        <w:rPr>
          <w:lang w:val="en-GB"/>
        </w:rPr>
        <w:t>extent</w:t>
      </w:r>
      <w:r w:rsidR="006D187F" w:rsidRPr="005E6F09">
        <w:rPr>
          <w:lang w:val="en-GB"/>
        </w:rPr>
        <w:t xml:space="preserve"> </w:t>
      </w:r>
      <w:r w:rsidR="00A62EAA" w:rsidRPr="005E6F09">
        <w:rPr>
          <w:lang w:val="en-GB"/>
        </w:rPr>
        <w:t>on</w:t>
      </w:r>
      <w:r w:rsidR="006D187F" w:rsidRPr="005E6F09">
        <w:rPr>
          <w:lang w:val="en-GB"/>
        </w:rPr>
        <w:t xml:space="preserve"> the integration of migrant workers into its workforce.</w:t>
      </w:r>
      <w:r w:rsidR="00A62EAA" w:rsidRPr="005E6F09">
        <w:rPr>
          <w:lang w:val="en-GB"/>
        </w:rPr>
        <w:t xml:space="preserve"> For the process of integration to be successful, the acquisition of German language is </w:t>
      </w:r>
      <w:r w:rsidR="005E6F09">
        <w:rPr>
          <w:lang w:val="en-GB"/>
        </w:rPr>
        <w:t>essential</w:t>
      </w:r>
      <w:r w:rsidR="00A62EAA" w:rsidRPr="005E6F09">
        <w:rPr>
          <w:lang w:val="en-GB"/>
        </w:rPr>
        <w:t xml:space="preserve">. Although there are possibilities on an institutional level to apply for language classes, many workers and their companies are struggling to find </w:t>
      </w:r>
      <w:r w:rsidR="00096CCB">
        <w:rPr>
          <w:lang w:val="en-GB"/>
        </w:rPr>
        <w:t>support</w:t>
      </w:r>
      <w:r w:rsidR="00A62EAA" w:rsidRPr="005E6F09">
        <w:rPr>
          <w:lang w:val="en-GB"/>
        </w:rPr>
        <w:t xml:space="preserve"> that align</w:t>
      </w:r>
      <w:r w:rsidR="00096CCB">
        <w:rPr>
          <w:lang w:val="en-GB"/>
        </w:rPr>
        <w:t>s</w:t>
      </w:r>
      <w:r w:rsidR="00A62EAA" w:rsidRPr="005E6F09">
        <w:rPr>
          <w:lang w:val="en-GB"/>
        </w:rPr>
        <w:t xml:space="preserve"> with the reality of </w:t>
      </w:r>
      <w:r w:rsidR="005E6F09">
        <w:rPr>
          <w:lang w:val="en-GB"/>
        </w:rPr>
        <w:t>working life</w:t>
      </w:r>
      <w:r w:rsidR="00A62EAA" w:rsidRPr="005E6F09">
        <w:rPr>
          <w:lang w:val="en-GB"/>
        </w:rPr>
        <w:t>.</w:t>
      </w:r>
    </w:p>
    <w:p w14:paraId="6558ACD1" w14:textId="2509DF5A" w:rsidR="00D43F94" w:rsidRPr="005E6F09" w:rsidRDefault="00096CCB" w:rsidP="00D43F94">
      <w:pPr>
        <w:rPr>
          <w:lang w:val="en-GB"/>
        </w:rPr>
      </w:pPr>
      <w:r>
        <w:rPr>
          <w:lang w:val="en-GB"/>
        </w:rPr>
        <w:t>Following</w:t>
      </w:r>
      <w:r w:rsidR="00D43F94" w:rsidRPr="005E6F09">
        <w:rPr>
          <w:lang w:val="en-GB"/>
        </w:rPr>
        <w:t xml:space="preserve"> </w:t>
      </w:r>
      <w:r>
        <w:rPr>
          <w:lang w:val="en-GB"/>
        </w:rPr>
        <w:t>the</w:t>
      </w:r>
      <w:r w:rsidR="00A62EAA" w:rsidRPr="005E6F09">
        <w:rPr>
          <w:lang w:val="en-GB"/>
        </w:rPr>
        <w:t xml:space="preserve"> </w:t>
      </w:r>
      <w:r w:rsidRPr="005E6F09">
        <w:rPr>
          <w:lang w:val="en-GB"/>
        </w:rPr>
        <w:t xml:space="preserve">Zukunftswerkstatt </w:t>
      </w:r>
      <w:r>
        <w:rPr>
          <w:lang w:val="en-GB"/>
        </w:rPr>
        <w:t>(</w:t>
      </w:r>
      <w:r w:rsidR="00D43F94" w:rsidRPr="005E6F09">
        <w:rPr>
          <w:lang w:val="en-GB"/>
        </w:rPr>
        <w:t>Future</w:t>
      </w:r>
      <w:r>
        <w:rPr>
          <w:lang w:val="en-GB"/>
        </w:rPr>
        <w:t xml:space="preserve"> </w:t>
      </w:r>
      <w:r w:rsidR="00D43F94" w:rsidRPr="005E6F09">
        <w:rPr>
          <w:lang w:val="en-GB"/>
        </w:rPr>
        <w:t>Workshop</w:t>
      </w:r>
      <w:r>
        <w:rPr>
          <w:lang w:val="en-GB"/>
        </w:rPr>
        <w:t xml:space="preserve">), </w:t>
      </w:r>
      <w:r w:rsidRPr="005E6F09">
        <w:rPr>
          <w:i/>
          <w:iCs/>
          <w:lang w:val="en-GB"/>
        </w:rPr>
        <w:t>Promoting German as a Second Language where it is needed: in the workplace</w:t>
      </w:r>
      <w:r w:rsidR="00A62EAA" w:rsidRPr="005E6F09">
        <w:rPr>
          <w:lang w:val="en-GB"/>
        </w:rPr>
        <w:t xml:space="preserve"> in May,</w:t>
      </w:r>
      <w:r w:rsidR="005E6F09" w:rsidRPr="005E6F09">
        <w:rPr>
          <w:lang w:val="en-GB"/>
        </w:rPr>
        <w:t xml:space="preserve"> </w:t>
      </w:r>
      <w:r w:rsidR="00237B2F" w:rsidRPr="005E6F09">
        <w:rPr>
          <w:lang w:val="en-GB"/>
        </w:rPr>
        <w:t>2023</w:t>
      </w:r>
      <w:r w:rsidR="00A62EAA" w:rsidRPr="005E6F09">
        <w:rPr>
          <w:lang w:val="en-GB"/>
        </w:rPr>
        <w:t xml:space="preserve"> a position paper was </w:t>
      </w:r>
      <w:r>
        <w:rPr>
          <w:lang w:val="en-GB"/>
        </w:rPr>
        <w:t>produced</w:t>
      </w:r>
      <w:r w:rsidR="00A62EAA" w:rsidRPr="005E6F09">
        <w:rPr>
          <w:lang w:val="en-GB"/>
        </w:rPr>
        <w:t xml:space="preserve"> </w:t>
      </w:r>
      <w:r>
        <w:rPr>
          <w:lang w:val="en-GB"/>
        </w:rPr>
        <w:t>and</w:t>
      </w:r>
      <w:r w:rsidR="00A62EAA" w:rsidRPr="005E6F09">
        <w:rPr>
          <w:lang w:val="en-GB"/>
        </w:rPr>
        <w:t xml:space="preserve"> is currently </w:t>
      </w:r>
      <w:r>
        <w:rPr>
          <w:lang w:val="en-GB"/>
        </w:rPr>
        <w:t>awaiting</w:t>
      </w:r>
      <w:r w:rsidR="00A62EAA" w:rsidRPr="005E6F09">
        <w:rPr>
          <w:lang w:val="en-GB"/>
        </w:rPr>
        <w:t xml:space="preserve"> publi</w:t>
      </w:r>
      <w:r>
        <w:rPr>
          <w:lang w:val="en-GB"/>
        </w:rPr>
        <w:t>cation</w:t>
      </w:r>
      <w:r w:rsidR="00A62EAA" w:rsidRPr="005E6F09">
        <w:rPr>
          <w:lang w:val="en-GB"/>
        </w:rPr>
        <w:t>.</w:t>
      </w:r>
      <w:r w:rsidR="00D43F94" w:rsidRPr="005E6F09">
        <w:rPr>
          <w:lang w:val="en-GB"/>
        </w:rPr>
        <w:t xml:space="preserve"> The workshop </w:t>
      </w:r>
      <w:r>
        <w:rPr>
          <w:lang w:val="en-GB"/>
        </w:rPr>
        <w:t xml:space="preserve">itself </w:t>
      </w:r>
      <w:r w:rsidR="00D43F94" w:rsidRPr="005E6F09">
        <w:rPr>
          <w:lang w:val="en-GB"/>
        </w:rPr>
        <w:t>was a National Support Event for Germany</w:t>
      </w:r>
      <w:r w:rsidR="00A62EAA" w:rsidRPr="005E6F09">
        <w:rPr>
          <w:lang w:val="en-GB"/>
        </w:rPr>
        <w:t xml:space="preserve"> sponsored by the </w:t>
      </w:r>
      <w:r>
        <w:rPr>
          <w:lang w:val="en-GB"/>
        </w:rPr>
        <w:t xml:space="preserve">Council of Europe’s </w:t>
      </w:r>
      <w:r w:rsidR="00A62EAA" w:rsidRPr="005E6F09">
        <w:rPr>
          <w:lang w:val="en-GB"/>
        </w:rPr>
        <w:t>E</w:t>
      </w:r>
      <w:r>
        <w:rPr>
          <w:lang w:val="en-GB"/>
        </w:rPr>
        <w:t xml:space="preserve">uropean </w:t>
      </w:r>
      <w:r w:rsidR="00A62EAA" w:rsidRPr="005E6F09">
        <w:rPr>
          <w:lang w:val="en-GB"/>
        </w:rPr>
        <w:t>C</w:t>
      </w:r>
      <w:r>
        <w:rPr>
          <w:lang w:val="en-GB"/>
        </w:rPr>
        <w:t xml:space="preserve">entre for </w:t>
      </w:r>
      <w:r w:rsidR="00A62EAA" w:rsidRPr="005E6F09">
        <w:rPr>
          <w:lang w:val="en-GB"/>
        </w:rPr>
        <w:t>M</w:t>
      </w:r>
      <w:r>
        <w:rPr>
          <w:lang w:val="en-GB"/>
        </w:rPr>
        <w:t xml:space="preserve">odern </w:t>
      </w:r>
      <w:r w:rsidR="00A62EAA" w:rsidRPr="005E6F09">
        <w:rPr>
          <w:lang w:val="en-GB"/>
        </w:rPr>
        <w:t>L</w:t>
      </w:r>
      <w:r>
        <w:rPr>
          <w:lang w:val="en-GB"/>
        </w:rPr>
        <w:t>anguages (ECML)</w:t>
      </w:r>
      <w:r w:rsidR="00D43F94" w:rsidRPr="005E6F09">
        <w:rPr>
          <w:lang w:val="en-GB"/>
        </w:rPr>
        <w:t xml:space="preserve">. </w:t>
      </w:r>
      <w:r>
        <w:rPr>
          <w:lang w:val="en-GB"/>
        </w:rPr>
        <w:t xml:space="preserve">The </w:t>
      </w:r>
      <w:r w:rsidRPr="005E6F09">
        <w:rPr>
          <w:lang w:val="en-GB"/>
        </w:rPr>
        <w:t>workshop</w:t>
      </w:r>
      <w:r w:rsidR="00D43F94" w:rsidRPr="005E6F09">
        <w:rPr>
          <w:lang w:val="en-GB"/>
        </w:rPr>
        <w:t xml:space="preserve"> </w:t>
      </w:r>
      <w:r>
        <w:rPr>
          <w:lang w:val="en-GB"/>
        </w:rPr>
        <w:t>came in</w:t>
      </w:r>
      <w:r w:rsidR="00D43F94" w:rsidRPr="005E6F09">
        <w:rPr>
          <w:lang w:val="en-GB"/>
        </w:rPr>
        <w:t xml:space="preserve"> two </w:t>
      </w:r>
      <w:r>
        <w:rPr>
          <w:lang w:val="en-GB"/>
        </w:rPr>
        <w:t>parts</w:t>
      </w:r>
      <w:r w:rsidR="00D43F94" w:rsidRPr="005E6F09">
        <w:rPr>
          <w:lang w:val="en-GB"/>
        </w:rPr>
        <w:t xml:space="preserve">: </w:t>
      </w:r>
      <w:r>
        <w:rPr>
          <w:lang w:val="en-GB"/>
        </w:rPr>
        <w:t>f</w:t>
      </w:r>
      <w:r w:rsidR="00D43F94" w:rsidRPr="005E6F09">
        <w:rPr>
          <w:lang w:val="en-GB"/>
        </w:rPr>
        <w:t xml:space="preserve">irst was a roundtable at </w:t>
      </w:r>
      <w:r w:rsidR="00A62EAA" w:rsidRPr="005E6F09">
        <w:rPr>
          <w:lang w:val="en-GB"/>
        </w:rPr>
        <w:t>an</w:t>
      </w:r>
      <w:r w:rsidR="00D43F94" w:rsidRPr="005E6F09">
        <w:rPr>
          <w:lang w:val="en-GB"/>
        </w:rPr>
        <w:t xml:space="preserve"> international conference in Berlin</w:t>
      </w:r>
      <w:r w:rsidR="00A62EAA" w:rsidRPr="005E6F09">
        <w:rPr>
          <w:lang w:val="en-GB"/>
        </w:rPr>
        <w:t xml:space="preserve"> in</w:t>
      </w:r>
      <w:r w:rsidR="00D43F94" w:rsidRPr="005E6F09">
        <w:rPr>
          <w:lang w:val="en-GB"/>
        </w:rPr>
        <w:t xml:space="preserve"> September</w:t>
      </w:r>
      <w:r>
        <w:rPr>
          <w:lang w:val="en-GB"/>
        </w:rPr>
        <w:t xml:space="preserve"> </w:t>
      </w:r>
      <w:r w:rsidR="00237B2F" w:rsidRPr="005E6F09">
        <w:rPr>
          <w:lang w:val="en-GB"/>
        </w:rPr>
        <w:t>2023</w:t>
      </w:r>
      <w:r w:rsidR="00A62EAA" w:rsidRPr="005E6F09">
        <w:rPr>
          <w:lang w:val="en-GB"/>
        </w:rPr>
        <w:t>; t</w:t>
      </w:r>
      <w:r w:rsidR="00D43F94" w:rsidRPr="005E6F09">
        <w:rPr>
          <w:lang w:val="en-GB"/>
        </w:rPr>
        <w:t xml:space="preserve">he second event was the Future Workshop, </w:t>
      </w:r>
      <w:r>
        <w:rPr>
          <w:lang w:val="en-GB"/>
        </w:rPr>
        <w:t>run</w:t>
      </w:r>
      <w:r w:rsidR="00D43F94" w:rsidRPr="005E6F09">
        <w:rPr>
          <w:lang w:val="en-GB"/>
        </w:rPr>
        <w:t xml:space="preserve"> by </w:t>
      </w:r>
      <w:r w:rsidR="00A62EAA" w:rsidRPr="005E6F09">
        <w:rPr>
          <w:lang w:val="en-GB"/>
        </w:rPr>
        <w:t>two organizations who promote vocational integration,</w:t>
      </w:r>
      <w:r w:rsidR="00D43F94" w:rsidRPr="005E6F09">
        <w:rPr>
          <w:lang w:val="en-GB"/>
        </w:rPr>
        <w:t xml:space="preserve"> with the support of the </w:t>
      </w:r>
      <w:r>
        <w:rPr>
          <w:lang w:val="en-GB"/>
        </w:rPr>
        <w:t xml:space="preserve">ECML-supported </w:t>
      </w:r>
      <w:r w:rsidR="00D43F94" w:rsidRPr="005E6F09">
        <w:rPr>
          <w:i/>
          <w:iCs/>
          <w:lang w:val="en-GB"/>
        </w:rPr>
        <w:t>Language for Work</w:t>
      </w:r>
      <w:r w:rsidR="00D43F94" w:rsidRPr="005E6F09">
        <w:rPr>
          <w:lang w:val="en-GB"/>
        </w:rPr>
        <w:t xml:space="preserve"> (LfW)</w:t>
      </w:r>
      <w:r>
        <w:rPr>
          <w:lang w:val="en-GB"/>
        </w:rPr>
        <w:t xml:space="preserve"> </w:t>
      </w:r>
      <w:r w:rsidRPr="005E6F09">
        <w:rPr>
          <w:lang w:val="en-GB"/>
        </w:rPr>
        <w:t>Network</w:t>
      </w:r>
      <w:r w:rsidR="00D43F94" w:rsidRPr="005E6F09">
        <w:rPr>
          <w:lang w:val="en-GB"/>
        </w:rPr>
        <w:t>.</w:t>
      </w:r>
      <w:r w:rsidR="00237B2F" w:rsidRPr="005E6F09">
        <w:rPr>
          <w:lang w:val="en-GB"/>
        </w:rPr>
        <w:t xml:space="preserve"> </w:t>
      </w:r>
      <w:r w:rsidR="00A31152" w:rsidRPr="005E6F09">
        <w:rPr>
          <w:lang w:val="en-GB"/>
        </w:rPr>
        <w:t xml:space="preserve">Many of you know Matile Grünhage-Monetti, who </w:t>
      </w:r>
      <w:r>
        <w:rPr>
          <w:lang w:val="en-GB"/>
        </w:rPr>
        <w:t>went to</w:t>
      </w:r>
      <w:r w:rsidR="00A31152" w:rsidRPr="005E6F09">
        <w:rPr>
          <w:lang w:val="en-GB"/>
        </w:rPr>
        <w:t xml:space="preserve"> great efforts to coordinate these events and achieve the result.</w:t>
      </w:r>
    </w:p>
    <w:p w14:paraId="21A38AA4" w14:textId="3E278B93" w:rsidR="00BB681E" w:rsidRPr="005E6F09" w:rsidRDefault="00BB681E" w:rsidP="00D43F94">
      <w:pPr>
        <w:rPr>
          <w:lang w:val="en-GB"/>
        </w:rPr>
      </w:pPr>
      <w:r w:rsidRPr="005E6F09">
        <w:rPr>
          <w:lang w:val="en-GB"/>
        </w:rPr>
        <w:t>The Zukunftswerkstatt brought together around 50 professionals from different social systems: practitioners and researche</w:t>
      </w:r>
      <w:r w:rsidR="00096CCB">
        <w:rPr>
          <w:lang w:val="en-GB"/>
        </w:rPr>
        <w:t>r</w:t>
      </w:r>
      <w:r w:rsidRPr="005E6F09">
        <w:rPr>
          <w:lang w:val="en-GB"/>
        </w:rPr>
        <w:t xml:space="preserve">s of work-related </w:t>
      </w:r>
      <w:r w:rsidR="00096CCB">
        <w:rPr>
          <w:lang w:val="en-GB"/>
        </w:rPr>
        <w:t>DaZA (</w:t>
      </w:r>
      <w:r w:rsidRPr="005E6F09">
        <w:rPr>
          <w:lang w:val="en-GB"/>
        </w:rPr>
        <w:t>German-as-Second-Language</w:t>
      </w:r>
      <w:r w:rsidR="00096CCB">
        <w:rPr>
          <w:lang w:val="en-GB"/>
        </w:rPr>
        <w:t>)</w:t>
      </w:r>
      <w:r w:rsidRPr="005E6F09">
        <w:rPr>
          <w:lang w:val="en-GB"/>
        </w:rPr>
        <w:t xml:space="preserve">, employers, trade unions, and </w:t>
      </w:r>
      <w:r w:rsidR="00A62EAA" w:rsidRPr="005E6F09">
        <w:rPr>
          <w:lang w:val="en-GB"/>
        </w:rPr>
        <w:t>the</w:t>
      </w:r>
      <w:r w:rsidR="00237B2F" w:rsidRPr="005E6F09">
        <w:rPr>
          <w:lang w:val="en-GB"/>
        </w:rPr>
        <w:t xml:space="preserve"> </w:t>
      </w:r>
      <w:r w:rsidRPr="005E6F09">
        <w:rPr>
          <w:lang w:val="en-GB"/>
        </w:rPr>
        <w:t>federal agency in charge of German and Migration.</w:t>
      </w:r>
    </w:p>
    <w:p w14:paraId="15EACB95" w14:textId="727EFA94" w:rsidR="00D43F94" w:rsidRPr="005E6F09" w:rsidRDefault="007C2108" w:rsidP="00D43F94">
      <w:pPr>
        <w:rPr>
          <w:lang w:val="en-GB"/>
        </w:rPr>
      </w:pPr>
      <w:r w:rsidRPr="005E6F09">
        <w:rPr>
          <w:lang w:val="en-GB"/>
        </w:rPr>
        <w:t>The paper targets decision-makers in politics, companies, trade unions and L2 education. Through policy statements</w:t>
      </w:r>
      <w:r w:rsidR="00B31E93">
        <w:rPr>
          <w:lang w:val="en-GB"/>
        </w:rPr>
        <w:t>,</w:t>
      </w:r>
      <w:r w:rsidRPr="005E6F09">
        <w:rPr>
          <w:lang w:val="en-GB"/>
        </w:rPr>
        <w:t xml:space="preserve"> it aims at raising awareness on </w:t>
      </w:r>
      <w:r w:rsidR="00D43F94" w:rsidRPr="005E6F09">
        <w:rPr>
          <w:lang w:val="en-GB"/>
        </w:rPr>
        <w:t xml:space="preserve">how fair, effective, and sustainable work-related German-as-Second-Language support should be designed to complement existing initiatives </w:t>
      </w:r>
      <w:r w:rsidRPr="005E6F09">
        <w:rPr>
          <w:lang w:val="en-GB"/>
        </w:rPr>
        <w:t>in</w:t>
      </w:r>
      <w:r w:rsidR="00D43F94" w:rsidRPr="005E6F09">
        <w:rPr>
          <w:lang w:val="en-GB"/>
        </w:rPr>
        <w:t xml:space="preserve"> times of acute skilled and unskilled </w:t>
      </w:r>
      <w:r w:rsidR="005E6F09" w:rsidRPr="005E6F09">
        <w:rPr>
          <w:lang w:val="en-GB"/>
        </w:rPr>
        <w:t>labour</w:t>
      </w:r>
      <w:r w:rsidR="00D43F94" w:rsidRPr="005E6F09">
        <w:rPr>
          <w:lang w:val="en-GB"/>
        </w:rPr>
        <w:t xml:space="preserve"> shortages. As discussed at the Future Workshop,</w:t>
      </w:r>
      <w:r w:rsidR="00D43F94" w:rsidRPr="005E6F09" w:rsidDel="00FE7B8D">
        <w:rPr>
          <w:lang w:val="en-GB"/>
        </w:rPr>
        <w:t xml:space="preserve"> </w:t>
      </w:r>
      <w:r w:rsidR="00D43F94" w:rsidRPr="005E6F09">
        <w:rPr>
          <w:lang w:val="en-GB"/>
        </w:rPr>
        <w:t xml:space="preserve">the paper details the importance of language skills and their role in the context of work, and presents demands to the </w:t>
      </w:r>
      <w:r w:rsidR="00096CCB">
        <w:rPr>
          <w:lang w:val="en-GB"/>
        </w:rPr>
        <w:t>relevant</w:t>
      </w:r>
      <w:r w:rsidR="00D43F94" w:rsidRPr="005E6F09">
        <w:rPr>
          <w:lang w:val="en-GB"/>
        </w:rPr>
        <w:t xml:space="preserve"> political decision-makers.</w:t>
      </w:r>
    </w:p>
    <w:p w14:paraId="419A426A" w14:textId="23D79320" w:rsidR="004F22E5" w:rsidRPr="005E6F09" w:rsidRDefault="00291B39" w:rsidP="00D43F94">
      <w:pPr>
        <w:rPr>
          <w:lang w:val="en-GB"/>
        </w:rPr>
      </w:pPr>
      <w:r>
        <w:rPr>
          <w:lang w:val="en-GB"/>
        </w:rPr>
        <w:t>A</w:t>
      </w:r>
      <w:r w:rsidR="004F22E5" w:rsidRPr="005E6F09">
        <w:rPr>
          <w:lang w:val="en-GB"/>
        </w:rPr>
        <w:t xml:space="preserve">uthentic case studies illustrate concrete </w:t>
      </w:r>
      <w:r w:rsidR="004F22E5" w:rsidRPr="00291B39">
        <w:rPr>
          <w:lang w:val="en-GB"/>
        </w:rPr>
        <w:t xml:space="preserve">DaZA </w:t>
      </w:r>
      <w:r w:rsidR="004F22E5" w:rsidRPr="005E6F09">
        <w:rPr>
          <w:lang w:val="en-GB"/>
        </w:rPr>
        <w:t>demands in different workplaces</w:t>
      </w:r>
      <w:r>
        <w:rPr>
          <w:lang w:val="en-GB"/>
        </w:rPr>
        <w:t>, and show how</w:t>
      </w:r>
      <w:r w:rsidR="00E520A2" w:rsidRPr="005E6F09">
        <w:rPr>
          <w:lang w:val="en-GB"/>
        </w:rPr>
        <w:t xml:space="preserve"> state-</w:t>
      </w:r>
      <w:r>
        <w:rPr>
          <w:lang w:val="en-GB"/>
        </w:rPr>
        <w:t>fund</w:t>
      </w:r>
      <w:r w:rsidR="00E520A2" w:rsidRPr="005E6F09">
        <w:rPr>
          <w:lang w:val="en-GB"/>
        </w:rPr>
        <w:t xml:space="preserve">ed </w:t>
      </w:r>
      <w:r>
        <w:rPr>
          <w:lang w:val="en-GB"/>
        </w:rPr>
        <w:t xml:space="preserve">support </w:t>
      </w:r>
      <w:r w:rsidR="00E520A2" w:rsidRPr="005E6F09">
        <w:rPr>
          <w:lang w:val="en-GB"/>
        </w:rPr>
        <w:t>do</w:t>
      </w:r>
      <w:r>
        <w:rPr>
          <w:lang w:val="en-GB"/>
        </w:rPr>
        <w:t>es</w:t>
      </w:r>
      <w:r w:rsidR="00E520A2" w:rsidRPr="005E6F09">
        <w:rPr>
          <w:lang w:val="en-GB"/>
        </w:rPr>
        <w:t xml:space="preserve"> not meet the real needs of employees </w:t>
      </w:r>
      <w:r>
        <w:rPr>
          <w:lang w:val="en-GB"/>
        </w:rPr>
        <w:t xml:space="preserve">or </w:t>
      </w:r>
      <w:r w:rsidR="00E520A2" w:rsidRPr="005E6F09">
        <w:rPr>
          <w:lang w:val="en-GB"/>
        </w:rPr>
        <w:t xml:space="preserve">employers.  </w:t>
      </w:r>
    </w:p>
    <w:p w14:paraId="446E4518" w14:textId="691F920C" w:rsidR="004F66FC" w:rsidRPr="005E6F09" w:rsidRDefault="007D180F" w:rsidP="00D43F94">
      <w:pPr>
        <w:rPr>
          <w:lang w:val="en-GB"/>
        </w:rPr>
      </w:pPr>
      <w:r w:rsidRPr="005E6F09">
        <w:rPr>
          <w:lang w:val="en-GB"/>
        </w:rPr>
        <w:t>The paper close</w:t>
      </w:r>
      <w:r w:rsidR="00FA71D1">
        <w:rPr>
          <w:lang w:val="en-GB"/>
        </w:rPr>
        <w:t>s</w:t>
      </w:r>
      <w:r w:rsidRPr="005E6F09">
        <w:rPr>
          <w:lang w:val="en-GB"/>
        </w:rPr>
        <w:t xml:space="preserve"> with </w:t>
      </w:r>
      <w:r w:rsidR="004F66FC" w:rsidRPr="005E6F09">
        <w:rPr>
          <w:lang w:val="en-GB"/>
        </w:rPr>
        <w:t xml:space="preserve">concrete recommendations and demands, to expand on the </w:t>
      </w:r>
      <w:r w:rsidR="00237B2F" w:rsidRPr="005E6F09">
        <w:rPr>
          <w:lang w:val="en-GB"/>
        </w:rPr>
        <w:t>existing state</w:t>
      </w:r>
      <w:r w:rsidR="004F66FC" w:rsidRPr="005E6F09">
        <w:rPr>
          <w:lang w:val="en-GB"/>
        </w:rPr>
        <w:t>-funded work-related L2 system in Germany.</w:t>
      </w:r>
    </w:p>
    <w:p w14:paraId="16CABD21" w14:textId="77777777" w:rsidR="004F66FC" w:rsidRPr="005E6F09" w:rsidRDefault="004F66FC" w:rsidP="00D43F94">
      <w:pPr>
        <w:rPr>
          <w:lang w:val="en-GB"/>
        </w:rPr>
      </w:pPr>
      <w:r w:rsidRPr="005E6F09">
        <w:rPr>
          <w:lang w:val="en-GB"/>
        </w:rPr>
        <w:t xml:space="preserve">Although tailored to the situation in Germany, the overall issue and many recommendations are relevant to most European countries as well. </w:t>
      </w:r>
    </w:p>
    <w:p w14:paraId="78D79BD4" w14:textId="7F186E89" w:rsidR="007D180F" w:rsidRPr="005E6F09" w:rsidRDefault="00291B39" w:rsidP="00D43F94">
      <w:pPr>
        <w:rPr>
          <w:lang w:val="en-GB"/>
        </w:rPr>
      </w:pPr>
      <w:r>
        <w:rPr>
          <w:lang w:val="en-GB"/>
        </w:rPr>
        <w:t xml:space="preserve">The paper includes an initial </w:t>
      </w:r>
      <w:r w:rsidR="004F66FC" w:rsidRPr="005E6F09">
        <w:rPr>
          <w:lang w:val="en-GB"/>
        </w:rPr>
        <w:t>20 signatories</w:t>
      </w:r>
      <w:r>
        <w:rPr>
          <w:lang w:val="en-GB"/>
        </w:rPr>
        <w:t xml:space="preserve">, some </w:t>
      </w:r>
      <w:r w:rsidR="004F66FC" w:rsidRPr="005E6F09">
        <w:rPr>
          <w:lang w:val="en-GB"/>
        </w:rPr>
        <w:t>as individuals</w:t>
      </w:r>
      <w:r>
        <w:rPr>
          <w:lang w:val="en-GB"/>
        </w:rPr>
        <w:t xml:space="preserve">, others on behalf </w:t>
      </w:r>
      <w:r w:rsidR="004F66FC" w:rsidRPr="005E6F09">
        <w:rPr>
          <w:lang w:val="en-GB"/>
        </w:rPr>
        <w:t xml:space="preserve">of their institutions.         </w:t>
      </w:r>
    </w:p>
    <w:p w14:paraId="116995BA" w14:textId="06880E45" w:rsidR="00D43F94" w:rsidRPr="005E6F09" w:rsidRDefault="00D43F94" w:rsidP="00D43F94">
      <w:pPr>
        <w:rPr>
          <w:lang w:val="en-GB"/>
        </w:rPr>
      </w:pPr>
    </w:p>
    <w:sectPr w:rsidR="00D43F94" w:rsidRPr="005E6F09" w:rsidSect="00291B3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A1EAC" w14:textId="77777777" w:rsidR="00EE2296" w:rsidRDefault="00EE2296" w:rsidP="00F602BD">
      <w:pPr>
        <w:spacing w:after="0" w:line="240" w:lineRule="auto"/>
      </w:pPr>
      <w:r>
        <w:separator/>
      </w:r>
    </w:p>
  </w:endnote>
  <w:endnote w:type="continuationSeparator" w:id="0">
    <w:p w14:paraId="1FC8079F" w14:textId="77777777" w:rsidR="00EE2296" w:rsidRDefault="00EE2296" w:rsidP="00F60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FDC3E" w14:textId="77777777" w:rsidR="00DA5FF1" w:rsidRDefault="00DA5F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0777B" w14:textId="77777777" w:rsidR="00DA5FF1" w:rsidRDefault="00DA5F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190AF" w14:textId="77777777" w:rsidR="00DA5FF1" w:rsidRDefault="00DA5F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68DA8" w14:textId="77777777" w:rsidR="00EE2296" w:rsidRDefault="00EE2296" w:rsidP="00F602BD">
      <w:pPr>
        <w:spacing w:after="0" w:line="240" w:lineRule="auto"/>
      </w:pPr>
      <w:r>
        <w:separator/>
      </w:r>
    </w:p>
  </w:footnote>
  <w:footnote w:type="continuationSeparator" w:id="0">
    <w:p w14:paraId="1B0AF308" w14:textId="77777777" w:rsidR="00EE2296" w:rsidRDefault="00EE2296" w:rsidP="00F60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15C3B" w14:textId="77777777" w:rsidR="00DA5FF1" w:rsidRDefault="00DA5F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C9C1A" w14:textId="79234924" w:rsidR="00F602BD" w:rsidRDefault="00DA5FF1" w:rsidP="00DA5FF1">
    <w:pPr>
      <w:pStyle w:val="Header"/>
    </w:pPr>
    <w:r>
      <w:rPr>
        <w:noProof/>
        <w:sz w:val="20"/>
        <w:lang w:eastAsia="de-DE"/>
      </w:rPr>
      <w:drawing>
        <wp:anchor distT="0" distB="0" distL="114300" distR="114300" simplePos="0" relativeHeight="251663360" behindDoc="0" locked="0" layoutInCell="1" allowOverlap="1" wp14:anchorId="7982EF97" wp14:editId="09C1FF75">
          <wp:simplePos x="0" y="0"/>
          <wp:positionH relativeFrom="column">
            <wp:posOffset>4735195</wp:posOffset>
          </wp:positionH>
          <wp:positionV relativeFrom="paragraph">
            <wp:posOffset>152400</wp:posOffset>
          </wp:positionV>
          <wp:extent cx="975360" cy="579120"/>
          <wp:effectExtent l="0" t="0" r="0" b="0"/>
          <wp:wrapTopAndBottom/>
          <wp:docPr id="44" name="Immagine 44" descr="Logo ohne Schr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Logo ohne Schri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579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7730B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73082372" wp14:editId="5FC9A635">
          <wp:simplePos x="0" y="0"/>
          <wp:positionH relativeFrom="column">
            <wp:posOffset>2754630</wp:posOffset>
          </wp:positionH>
          <wp:positionV relativeFrom="paragraph">
            <wp:posOffset>155575</wp:posOffset>
          </wp:positionV>
          <wp:extent cx="1798955" cy="426720"/>
          <wp:effectExtent l="0" t="0" r="0" b="0"/>
          <wp:wrapSquare wrapText="bothSides"/>
          <wp:docPr id="15" name="Immagine 8" descr="C:\Users\Sarita\AppData\Local\Microsoft\Windows\INetCache\Content.Word\AWO-Logo2011-medium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Sarita\AppData\Local\Microsoft\Windows\INetCache\Content.Word\AWO-Logo2011-medium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955" cy="426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eastAsia="de-DE"/>
      </w:rPr>
      <w:drawing>
        <wp:anchor distT="0" distB="0" distL="114300" distR="114300" simplePos="0" relativeHeight="251659264" behindDoc="0" locked="0" layoutInCell="1" allowOverlap="1" wp14:anchorId="480B376F" wp14:editId="5EBD9E2F">
          <wp:simplePos x="0" y="0"/>
          <wp:positionH relativeFrom="margin">
            <wp:posOffset>1405890</wp:posOffset>
          </wp:positionH>
          <wp:positionV relativeFrom="paragraph">
            <wp:posOffset>182245</wp:posOffset>
          </wp:positionV>
          <wp:extent cx="1219200" cy="407670"/>
          <wp:effectExtent l="0" t="0" r="0" b="0"/>
          <wp:wrapThrough wrapText="bothSides">
            <wp:wrapPolygon edited="0">
              <wp:start x="0" y="0"/>
              <wp:lineTo x="0" y="20187"/>
              <wp:lineTo x="21263" y="20187"/>
              <wp:lineTo x="21263" y="0"/>
              <wp:lineTo x="0" y="0"/>
            </wp:wrapPolygon>
          </wp:wrapThrough>
          <wp:docPr id="547" name="Picture 547" descr="M:\PR-Material @CF @CS\Logos\Logo-ECML-COE\png\logo-ECML-COE-2014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M:\PR-Material @CF @CS\Logos\Logo-ECML-COE\png\logo-ECML-COE-2014-Colo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02BD" w:rsidRPr="00B5420D">
      <w:rPr>
        <w:noProof/>
        <w:sz w:val="24"/>
        <w:szCs w:val="24"/>
        <w:lang w:eastAsia="de-DE"/>
      </w:rPr>
      <w:drawing>
        <wp:anchor distT="0" distB="0" distL="114300" distR="114300" simplePos="0" relativeHeight="251662336" behindDoc="1" locked="0" layoutInCell="1" allowOverlap="1" wp14:anchorId="267CB0D1" wp14:editId="624991C0">
          <wp:simplePos x="0" y="0"/>
          <wp:positionH relativeFrom="column">
            <wp:posOffset>-271145</wp:posOffset>
          </wp:positionH>
          <wp:positionV relativeFrom="page">
            <wp:posOffset>666750</wp:posOffset>
          </wp:positionV>
          <wp:extent cx="1526540" cy="353695"/>
          <wp:effectExtent l="0" t="0" r="0" b="8255"/>
          <wp:wrapTight wrapText="bothSides">
            <wp:wrapPolygon edited="0">
              <wp:start x="270" y="0"/>
              <wp:lineTo x="0" y="9307"/>
              <wp:lineTo x="0" y="20941"/>
              <wp:lineTo x="21295" y="20941"/>
              <wp:lineTo x="21295" y="0"/>
              <wp:lineTo x="2426" y="0"/>
              <wp:lineTo x="270" y="0"/>
            </wp:wrapPolygon>
          </wp:wrapTight>
          <wp:docPr id="970239906" name="Grafik 970239906" descr="http://languageforwork.ecml.at/Portals/48/images/LfW-network-logo.pn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languageforwork.ecml.at/Portals/48/images/LfW-network-logo.png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F9D66B" w14:textId="4AE4F293" w:rsidR="00F602BD" w:rsidRDefault="00F602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E19CD" w14:textId="77777777" w:rsidR="00DA5FF1" w:rsidRDefault="00DA5F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F94"/>
    <w:rsid w:val="00096CCB"/>
    <w:rsid w:val="0010255E"/>
    <w:rsid w:val="00237B2F"/>
    <w:rsid w:val="00291B39"/>
    <w:rsid w:val="004F22E5"/>
    <w:rsid w:val="004F66FC"/>
    <w:rsid w:val="005A2CF3"/>
    <w:rsid w:val="005E6F09"/>
    <w:rsid w:val="006D187F"/>
    <w:rsid w:val="007C2108"/>
    <w:rsid w:val="007D180F"/>
    <w:rsid w:val="008F066B"/>
    <w:rsid w:val="00A31152"/>
    <w:rsid w:val="00A62EAA"/>
    <w:rsid w:val="00B31E93"/>
    <w:rsid w:val="00BB029D"/>
    <w:rsid w:val="00BB681E"/>
    <w:rsid w:val="00D43F94"/>
    <w:rsid w:val="00DA3595"/>
    <w:rsid w:val="00DA5FF1"/>
    <w:rsid w:val="00E520A2"/>
    <w:rsid w:val="00EE2296"/>
    <w:rsid w:val="00F602BD"/>
    <w:rsid w:val="00FA71D1"/>
    <w:rsid w:val="00FC70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1CD24"/>
  <w15:chartTrackingRefBased/>
  <w15:docId w15:val="{555EC786-B6DA-4F7B-A538-11435E70C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2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43F9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0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2BD"/>
  </w:style>
  <w:style w:type="paragraph" w:styleId="Footer">
    <w:name w:val="footer"/>
    <w:basedOn w:val="Normal"/>
    <w:link w:val="FooterChar"/>
    <w:uiPriority w:val="99"/>
    <w:unhideWhenUsed/>
    <w:rsid w:val="00F602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2BD"/>
  </w:style>
  <w:style w:type="paragraph" w:styleId="Revision">
    <w:name w:val="Revision"/>
    <w:hidden/>
    <w:uiPriority w:val="99"/>
    <w:semiHidden/>
    <w:rsid w:val="00DA359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37B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37B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37B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7B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7B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hyperlink" Target="http://languageforwork.ecml.at/Community/Onlineapplicationformembership/tabid/3492/language/en-GB/Default.aspx" TargetMode="External"/><Relationship Id="rId4" Type="http://schemas.openxmlformats.org/officeDocument/2006/relationships/hyperlink" Target="http://languageforwork.ecml.at/Home/tabid/3151/language/en-GB/Default.asp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431</Words>
  <Characters>2459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Matilde Gruenhage-Monetti</dc:creator>
  <cp:keywords/>
  <dc:description/>
  <cp:lastModifiedBy>Alexander Braddell</cp:lastModifiedBy>
  <cp:revision>3</cp:revision>
  <dcterms:created xsi:type="dcterms:W3CDTF">2023-11-29T14:46:00Z</dcterms:created>
  <dcterms:modified xsi:type="dcterms:W3CDTF">2023-11-29T15:19:00Z</dcterms:modified>
</cp:coreProperties>
</file>